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9" w:rsidRDefault="00173D5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73D59" w:rsidRDefault="00173D5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E48E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E48E6">
        <w:rPr>
          <w:rFonts w:ascii="Bookman Old Style" w:hAnsi="Bookman Old Style" w:cs="Arial"/>
          <w:b/>
          <w:bCs/>
          <w:noProof/>
        </w:rPr>
        <w:t>CHEMISTRY</w:t>
      </w:r>
    </w:p>
    <w:p w:rsidR="00173D59" w:rsidRDefault="00173D5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E48E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E48E6">
        <w:rPr>
          <w:rFonts w:ascii="Bookman Old Style" w:hAnsi="Bookman Old Style" w:cs="Arial"/>
          <w:b/>
          <w:noProof/>
        </w:rPr>
        <w:t>NOVEMBER 2012</w:t>
      </w:r>
    </w:p>
    <w:p w:rsidR="00173D59" w:rsidRDefault="00173D5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E48E6">
        <w:rPr>
          <w:rFonts w:ascii="Bookman Old Style" w:hAnsi="Bookman Old Style" w:cs="Arial"/>
          <w:noProof/>
        </w:rPr>
        <w:t>CH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E48E6">
        <w:rPr>
          <w:rFonts w:ascii="Bookman Old Style" w:hAnsi="Bookman Old Style" w:cs="Arial"/>
          <w:noProof/>
        </w:rPr>
        <w:t>MOLECULAR SPECTROSCOPY</w:t>
      </w:r>
    </w:p>
    <w:p w:rsidR="00173D59" w:rsidRPr="00DF7A41" w:rsidRDefault="00173D5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73D59" w:rsidRDefault="00173D5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73D59" w:rsidRDefault="00173D5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E48E6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73D59" w:rsidRDefault="00173D5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E48E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73D59" w:rsidRPr="007D4F10" w:rsidRDefault="00173D59" w:rsidP="007D4F10">
      <w:pPr>
        <w:rPr>
          <w:rFonts w:ascii="Bookman Old Style" w:hAnsi="Bookman Old Style"/>
          <w:sz w:val="12"/>
        </w:rPr>
      </w:pPr>
    </w:p>
    <w:p w:rsidR="00173D59" w:rsidRDefault="00173D59" w:rsidP="007D4F1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PART A</w:t>
      </w:r>
    </w:p>
    <w:p w:rsidR="00173D59" w:rsidRDefault="00173D59" w:rsidP="007D4F10">
      <w:pPr>
        <w:spacing w:line="360" w:lineRule="auto"/>
      </w:pPr>
      <w:r>
        <w:t xml:space="preserve">Answer </w:t>
      </w:r>
      <w:r>
        <w:rPr>
          <w:b/>
          <w:bCs/>
        </w:rPr>
        <w:t xml:space="preserve">all </w:t>
      </w:r>
      <w:r>
        <w:t>the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10x2=20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How are absorption and emission spectra formed?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Define S/N ratio.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Mention the differences between Rayleigh and Raman Scattering.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State Frank Condon principle.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How many normal modes of vibration are possible for HBr and SO</w:t>
      </w:r>
      <w:r>
        <w:rPr>
          <w:vertAlign w:val="subscript"/>
        </w:rPr>
        <w:t>2</w:t>
      </w:r>
      <w:r>
        <w:t>(bent) ?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Determine the magnetic field strength of an NMR instrument in which a proton chemical shift of 2.2ppm corresponds to a frequency of 1100Hz. Given g</w:t>
      </w:r>
      <w:r>
        <w:rPr>
          <w:vertAlign w:val="subscript"/>
        </w:rPr>
        <w:t>n</w:t>
      </w:r>
      <w:r>
        <w:t xml:space="preserve"> = 5.585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 xml:space="preserve">Sketch the </w:t>
      </w:r>
      <w:r>
        <w:rPr>
          <w:vertAlign w:val="superscript"/>
        </w:rPr>
        <w:t>1</w:t>
      </w:r>
      <w:r>
        <w:t>H NMR of pure n-propanol.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Obtain the ‘g’ value for Mn</w:t>
      </w:r>
      <w:r>
        <w:rPr>
          <w:vertAlign w:val="superscript"/>
        </w:rPr>
        <w:t>2+</w:t>
      </w:r>
      <w:r>
        <w:t xml:space="preserve"> complex.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Which of the following gives NQR? Chlorine liquid or Chlorine solid. Justify your choice.</w:t>
      </w:r>
    </w:p>
    <w:p w:rsidR="00173D59" w:rsidRDefault="00173D59" w:rsidP="007D4F10">
      <w:pPr>
        <w:numPr>
          <w:ilvl w:val="0"/>
          <w:numId w:val="11"/>
        </w:numPr>
        <w:spacing w:line="360" w:lineRule="auto"/>
        <w:ind w:hanging="720"/>
      </w:pPr>
      <w:r>
        <w:t>When can a system exhibit quadrupole splitting?</w:t>
      </w:r>
    </w:p>
    <w:p w:rsidR="00173D59" w:rsidRDefault="00173D59" w:rsidP="007D4F1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PART B</w:t>
      </w:r>
    </w:p>
    <w:p w:rsidR="00173D59" w:rsidRDefault="00173D59" w:rsidP="007D4F10">
      <w:pPr>
        <w:spacing w:line="360" w:lineRule="auto"/>
        <w:jc w:val="both"/>
      </w:pPr>
      <w:r>
        <w:t xml:space="preserve">Answer </w:t>
      </w:r>
      <w:r>
        <w:rPr>
          <w:b/>
          <w:bCs/>
        </w:rPr>
        <w:t>any eight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8x5=40</w:t>
      </w:r>
    </w:p>
    <w:p w:rsidR="00173D59" w:rsidRPr="007D4F10" w:rsidRDefault="00173D59" w:rsidP="007D4F10">
      <w:pPr>
        <w:spacing w:line="360" w:lineRule="auto"/>
        <w:jc w:val="both"/>
        <w:rPr>
          <w:sz w:val="12"/>
        </w:rPr>
      </w:pP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11. </w:t>
      </w:r>
      <w:r>
        <w:tab/>
        <w:t>What are the factors that affect the width of the spectral lines? Explain.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12. </w:t>
      </w:r>
      <w:r>
        <w:tab/>
        <w:t>Explain the following for the linear and nonlinear polyatomic molecules.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      </w:t>
      </w:r>
      <w:r>
        <w:tab/>
        <w:t>a) fundamental vibrations</w:t>
      </w:r>
      <w:r>
        <w:tab/>
        <w:t xml:space="preserve"> b) overtones and combination frequencies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13. </w:t>
      </w:r>
      <w:r>
        <w:tab/>
        <w:t xml:space="preserve">Briefly explain the principle of diatomic vibrating rotor when </w:t>
      </w:r>
      <w:r>
        <w:sym w:font="Symbol" w:char="0044"/>
      </w:r>
      <w:r>
        <w:t>J = +1 and -1.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14. </w:t>
      </w:r>
      <w:r>
        <w:tab/>
        <w:t>Discuss the different regions of the electromagnetic radiation.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15. </w:t>
      </w:r>
      <w:r>
        <w:tab/>
        <w:t>Explain the fingerprint and absorption frequencies of functional groups for organic compounds in IR region?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16. </w:t>
      </w:r>
      <w:r>
        <w:tab/>
        <w:t xml:space="preserve">Describe the effect of isotopic substitution in rotational spectra. 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17. </w:t>
      </w:r>
      <w:r>
        <w:tab/>
        <w:t>What are short range and long couplings? Give an example each.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18. </w:t>
      </w:r>
      <w:r>
        <w:tab/>
        <w:t>Arrive at the structures of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  <w:r>
        <w:t xml:space="preserve"> and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2</w:t>
      </w:r>
      <w:r>
        <w:t xml:space="preserve"> whose </w:t>
      </w:r>
      <w:r>
        <w:rPr>
          <w:vertAlign w:val="superscript"/>
        </w:rPr>
        <w:t>31</w:t>
      </w:r>
      <w:r>
        <w:t>P NMR show a doublet and a triplet respectively, when chemical exchange operates.</w:t>
      </w:r>
    </w:p>
    <w:p w:rsidR="00173D59" w:rsidRDefault="00173D59" w:rsidP="007D4F10">
      <w:pPr>
        <w:spacing w:line="360" w:lineRule="auto"/>
        <w:ind w:left="720" w:hanging="720"/>
        <w:jc w:val="both"/>
      </w:pPr>
    </w:p>
    <w:p w:rsidR="00173D59" w:rsidRDefault="00173D59" w:rsidP="007D4F10">
      <w:pPr>
        <w:spacing w:line="360" w:lineRule="auto"/>
        <w:ind w:left="720" w:hanging="720"/>
        <w:jc w:val="both"/>
      </w:pP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19. </w:t>
      </w:r>
      <w:r>
        <w:tab/>
        <w:t>Explain isotropic and anisotropic hyperfine splitting with examples.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20. </w:t>
      </w:r>
      <w:r>
        <w:tab/>
        <w:t>While isomershift is a function of S electron density, quadrupole splitting is not  so – Explain.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21. </w:t>
      </w:r>
      <w:r>
        <w:tab/>
        <w:t xml:space="preserve">What is pure NQR? Is pure NQR enough to calculate the quadrupole parameters in the case of </w:t>
      </w:r>
      <w:r>
        <w:rPr>
          <w:vertAlign w:val="superscript"/>
        </w:rPr>
        <w:t>14</w:t>
      </w:r>
      <w:r>
        <w:t>N containing compound?</w:t>
      </w:r>
    </w:p>
    <w:p w:rsidR="00173D59" w:rsidRDefault="00173D59" w:rsidP="007D4F10">
      <w:pPr>
        <w:pStyle w:val="ListParagraph"/>
        <w:ind w:hanging="720"/>
      </w:pPr>
      <w:r>
        <w:rPr>
          <w:rFonts w:ascii="Times New Roman" w:hAnsi="Times New Roman"/>
        </w:rPr>
        <w:t xml:space="preserve">22. </w:t>
      </w:r>
      <w:r>
        <w:rPr>
          <w:rFonts w:ascii="Times New Roman" w:hAnsi="Times New Roman"/>
        </w:rPr>
        <w:tab/>
        <w:t>Sketch the EPR spectrum of i)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  ii) D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+</w:t>
      </w:r>
    </w:p>
    <w:p w:rsidR="00173D59" w:rsidRDefault="00173D59" w:rsidP="007D4F1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PART C</w:t>
      </w:r>
    </w:p>
    <w:p w:rsidR="00173D59" w:rsidRDefault="00173D59" w:rsidP="007D4F10">
      <w:pPr>
        <w:spacing w:line="360" w:lineRule="auto"/>
        <w:jc w:val="both"/>
      </w:pPr>
      <w:r>
        <w:t xml:space="preserve">Answer </w:t>
      </w:r>
      <w:r>
        <w:rPr>
          <w:b/>
          <w:bCs/>
        </w:rPr>
        <w:t>any four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4x10=40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23.  </w:t>
      </w:r>
      <w:r>
        <w:tab/>
        <w:t>Draw and explain Morse curve for an anharmonic oscillator.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24. </w:t>
      </w:r>
      <w:r>
        <w:tab/>
        <w:t xml:space="preserve">Assume the following data for the molecule </w:t>
      </w:r>
      <w:r>
        <w:rPr>
          <w:vertAlign w:val="superscript"/>
        </w:rPr>
        <w:t>1</w:t>
      </w:r>
      <w:r>
        <w:t>H</w:t>
      </w:r>
      <w:r>
        <w:rPr>
          <w:vertAlign w:val="superscript"/>
        </w:rPr>
        <w:t>35</w:t>
      </w:r>
      <w:r>
        <w:t>Cl:</w:t>
      </w:r>
    </w:p>
    <w:p w:rsidR="00173D59" w:rsidRDefault="00173D59" w:rsidP="007D4F10">
      <w:pPr>
        <w:spacing w:line="360" w:lineRule="auto"/>
        <w:ind w:left="720"/>
        <w:jc w:val="both"/>
      </w:pPr>
      <w:r>
        <w:t>Bond length:127.5pm, Bond force constant : 516.3Nm</w:t>
      </w:r>
      <w:r>
        <w:rPr>
          <w:vertAlign w:val="superscript"/>
        </w:rPr>
        <w:t>-1</w:t>
      </w:r>
      <w:r>
        <w:t xml:space="preserve">, </w:t>
      </w:r>
    </w:p>
    <w:p w:rsidR="00173D59" w:rsidRDefault="00173D59" w:rsidP="007D4F10">
      <w:pPr>
        <w:spacing w:line="360" w:lineRule="auto"/>
        <w:ind w:left="720"/>
        <w:jc w:val="both"/>
      </w:pPr>
      <w:r>
        <w:t>Atomic masses:</w:t>
      </w:r>
      <w:r>
        <w:rPr>
          <w:vertAlign w:val="superscript"/>
        </w:rPr>
        <w:t xml:space="preserve"> 1</w:t>
      </w:r>
      <w:r>
        <w:t>H = 1.673x10</w:t>
      </w:r>
      <w:r>
        <w:rPr>
          <w:vertAlign w:val="superscript"/>
        </w:rPr>
        <w:t>-27</w:t>
      </w:r>
      <w:r>
        <w:t xml:space="preserve">kg, </w:t>
      </w:r>
      <w:r>
        <w:rPr>
          <w:vertAlign w:val="superscript"/>
        </w:rPr>
        <w:t>35</w:t>
      </w:r>
      <w:r>
        <w:t>Cl = 58.06 x10</w:t>
      </w:r>
      <w:r>
        <w:rPr>
          <w:vertAlign w:val="superscript"/>
        </w:rPr>
        <w:t>-27</w:t>
      </w:r>
      <w:r>
        <w:t>kg</w:t>
      </w:r>
    </w:p>
    <w:p w:rsidR="00173D59" w:rsidRDefault="00173D59" w:rsidP="007D4F10">
      <w:pPr>
        <w:spacing w:line="360" w:lineRule="auto"/>
        <w:ind w:left="720"/>
        <w:jc w:val="both"/>
      </w:pPr>
      <w:r>
        <w:t>Calculate the following and give answers in cm</w:t>
      </w:r>
      <w:r>
        <w:rPr>
          <w:vertAlign w:val="superscript"/>
        </w:rPr>
        <w:t>-1</w:t>
      </w:r>
    </w:p>
    <w:p w:rsidR="00173D59" w:rsidRDefault="00173D59" w:rsidP="007D4F10">
      <w:pPr>
        <w:numPr>
          <w:ilvl w:val="0"/>
          <w:numId w:val="12"/>
        </w:numPr>
        <w:spacing w:line="360" w:lineRule="auto"/>
        <w:ind w:hanging="720"/>
        <w:jc w:val="both"/>
      </w:pPr>
      <w:r>
        <w:t>Zero point energy and the energy of fundamental vibration</w:t>
      </w:r>
    </w:p>
    <w:p w:rsidR="00173D59" w:rsidRDefault="00173D59" w:rsidP="007D4F10">
      <w:pPr>
        <w:numPr>
          <w:ilvl w:val="0"/>
          <w:numId w:val="12"/>
        </w:numPr>
        <w:spacing w:line="360" w:lineRule="auto"/>
        <w:ind w:hanging="720"/>
        <w:jc w:val="both"/>
      </w:pPr>
      <w:r>
        <w:t>Rotational constant B</w:t>
      </w:r>
    </w:p>
    <w:p w:rsidR="00173D59" w:rsidRDefault="00173D59" w:rsidP="007D4F10">
      <w:pPr>
        <w:numPr>
          <w:ilvl w:val="0"/>
          <w:numId w:val="12"/>
        </w:numPr>
        <w:spacing w:line="360" w:lineRule="auto"/>
        <w:ind w:hanging="720"/>
        <w:jc w:val="both"/>
      </w:pPr>
      <w:r>
        <w:t>Wave numbers of the lines P</w:t>
      </w:r>
      <w:r>
        <w:rPr>
          <w:vertAlign w:val="subscript"/>
        </w:rPr>
        <w:t>(1)</w:t>
      </w:r>
      <w:r>
        <w:t>, P</w:t>
      </w:r>
      <w:r>
        <w:rPr>
          <w:vertAlign w:val="subscript"/>
        </w:rPr>
        <w:t>(2)</w:t>
      </w:r>
      <w:r>
        <w:t>, P</w:t>
      </w:r>
      <w:r>
        <w:rPr>
          <w:vertAlign w:val="subscript"/>
        </w:rPr>
        <w:t>(3)</w:t>
      </w:r>
      <w:r>
        <w:t>, R</w:t>
      </w:r>
      <w:r>
        <w:rPr>
          <w:vertAlign w:val="subscript"/>
        </w:rPr>
        <w:t>(0)</w:t>
      </w:r>
      <w:r>
        <w:t>, R</w:t>
      </w:r>
      <w:r>
        <w:rPr>
          <w:vertAlign w:val="subscript"/>
        </w:rPr>
        <w:t>(1)</w:t>
      </w:r>
      <w:r>
        <w:t>, R</w:t>
      </w:r>
      <w:r>
        <w:rPr>
          <w:vertAlign w:val="subscript"/>
        </w:rPr>
        <w:t>(2)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25. </w:t>
      </w:r>
      <w:r>
        <w:tab/>
        <w:t>Discuss the principle of diatomic non-rigid rotor with an example.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26. </w:t>
      </w:r>
      <w:r>
        <w:tab/>
        <w:t xml:space="preserve">a) The NQR frequencies for </w:t>
      </w:r>
      <w:r>
        <w:rPr>
          <w:vertAlign w:val="superscript"/>
        </w:rPr>
        <w:t>2</w:t>
      </w:r>
      <w:r>
        <w:t>D in a compound are γ</w:t>
      </w:r>
      <w:r>
        <w:rPr>
          <w:vertAlign w:val="subscript"/>
        </w:rPr>
        <w:t>+</w:t>
      </w:r>
      <w:r>
        <w:t xml:space="preserve"> = 6 kHz and γ</w:t>
      </w:r>
      <w:r>
        <w:rPr>
          <w:vertAlign w:val="subscript"/>
        </w:rPr>
        <w:t>-</w:t>
      </w:r>
      <w:r>
        <w:t xml:space="preserve"> = 5 kHz respectively. Calculate the asymmetry parameter η and the quadrupole coupling constant.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     </w:t>
      </w:r>
      <w:r>
        <w:tab/>
        <w:t xml:space="preserve"> b) Explain the principle of FAB mass spectrometry.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27. </w:t>
      </w:r>
      <w:r>
        <w:tab/>
        <w:t>a) Acetylenic protons are more shielded than ethylenic protons. – Justify.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      </w:t>
      </w:r>
      <w:r>
        <w:tab/>
        <w:t>b) What is COSY? Discuss the COSY of 1,3-dichloro propane.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28. </w:t>
      </w:r>
      <w:r>
        <w:tab/>
        <w:t>a)How will you determine the oxidation state of an element using Mossbauer spectroscopy?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      </w:t>
      </w:r>
      <w:r>
        <w:tab/>
        <w:t xml:space="preserve">b) What is ‘g’ shift in EPR? How does it help to know the delocalization of </w:t>
      </w:r>
    </w:p>
    <w:p w:rsidR="00173D59" w:rsidRDefault="00173D59" w:rsidP="007D4F10">
      <w:pPr>
        <w:spacing w:line="360" w:lineRule="auto"/>
        <w:ind w:left="720" w:hanging="720"/>
        <w:jc w:val="both"/>
      </w:pPr>
      <w:r>
        <w:t xml:space="preserve">      </w:t>
      </w:r>
      <w:r>
        <w:tab/>
        <w:t>electron in a molecule?</w:t>
      </w:r>
    </w:p>
    <w:p w:rsidR="00173D59" w:rsidRDefault="00173D59" w:rsidP="007D4F10"/>
    <w:p w:rsidR="00173D59" w:rsidRDefault="00173D59" w:rsidP="007D4F10">
      <w:pPr>
        <w:tabs>
          <w:tab w:val="left" w:pos="1371"/>
        </w:tabs>
        <w:jc w:val="center"/>
        <w:rPr>
          <w:rFonts w:ascii="Bookman Old Style" w:hAnsi="Bookman Old Style"/>
        </w:rPr>
        <w:sectPr w:rsidR="00173D59" w:rsidSect="00173D5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173D59" w:rsidRPr="007D4F10" w:rsidRDefault="00173D59" w:rsidP="007D4F10">
      <w:pPr>
        <w:tabs>
          <w:tab w:val="left" w:pos="1371"/>
        </w:tabs>
        <w:jc w:val="center"/>
        <w:rPr>
          <w:rFonts w:ascii="Bookman Old Style" w:hAnsi="Bookman Old Style"/>
        </w:rPr>
      </w:pPr>
    </w:p>
    <w:sectPr w:rsidR="00173D59" w:rsidRPr="007D4F10" w:rsidSect="00173D5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59" w:rsidRDefault="00173D59">
      <w:r>
        <w:separator/>
      </w:r>
    </w:p>
  </w:endnote>
  <w:endnote w:type="continuationSeparator" w:id="1">
    <w:p w:rsidR="00173D59" w:rsidRDefault="0017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EAAEFF1-0F12-44AD-B65D-CE945EA9016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586F074-958D-4DDC-BE6F-785281980325}"/>
    <w:embedBold r:id="rId3" w:fontKey="{B56D5898-E956-4144-8429-C8FDE2808A7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3AD724F-E907-4AF3-B58E-053F057974F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59" w:rsidRDefault="00173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3D59" w:rsidRDefault="00173D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59" w:rsidRDefault="00173D59">
    <w:pPr>
      <w:pStyle w:val="Footer"/>
      <w:framePr w:wrap="around" w:vAnchor="text" w:hAnchor="margin" w:xAlign="right" w:y="1"/>
      <w:rPr>
        <w:rStyle w:val="PageNumber"/>
      </w:rPr>
    </w:pPr>
  </w:p>
  <w:p w:rsidR="00173D59" w:rsidRDefault="00173D5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59" w:rsidRDefault="00173D59">
      <w:r>
        <w:separator/>
      </w:r>
    </w:p>
  </w:footnote>
  <w:footnote w:type="continuationSeparator" w:id="1">
    <w:p w:rsidR="00173D59" w:rsidRDefault="0017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95E9A"/>
    <w:multiLevelType w:val="hybridMultilevel"/>
    <w:tmpl w:val="092644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85737"/>
    <w:multiLevelType w:val="hybridMultilevel"/>
    <w:tmpl w:val="F878CECA"/>
    <w:lvl w:ilvl="0" w:tplc="B43CD9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73D59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D4F10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2012-11-03T11:51:00Z</cp:lastPrinted>
  <dcterms:created xsi:type="dcterms:W3CDTF">2012-11-03T11:51:00Z</dcterms:created>
  <dcterms:modified xsi:type="dcterms:W3CDTF">2012-11-03T11:51:00Z</dcterms:modified>
</cp:coreProperties>
</file>